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C0EB" w14:textId="77777777" w:rsidR="00C24453" w:rsidRDefault="00C24453" w:rsidP="00C24453">
      <w:pPr>
        <w:spacing w:line="360" w:lineRule="auto"/>
        <w:jc w:val="center"/>
        <w:rPr>
          <w:rFonts w:ascii="Georgia" w:hAnsi="Georgia" w:cs="Arial"/>
          <w:b/>
          <w:color w:val="333399"/>
        </w:rPr>
      </w:pPr>
      <w:r>
        <w:rPr>
          <w:noProof/>
        </w:rPr>
        <w:drawing>
          <wp:inline distT="0" distB="0" distL="0" distR="0" wp14:anchorId="633E9C4F" wp14:editId="73FF6E5E">
            <wp:extent cx="2251710" cy="7073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710" cy="707390"/>
                    </a:xfrm>
                    <a:prstGeom prst="rect">
                      <a:avLst/>
                    </a:prstGeom>
                    <a:noFill/>
                    <a:ln>
                      <a:noFill/>
                    </a:ln>
                  </pic:spPr>
                </pic:pic>
              </a:graphicData>
            </a:graphic>
          </wp:inline>
        </w:drawing>
      </w:r>
    </w:p>
    <w:p w14:paraId="3F01AB99" w14:textId="77777777" w:rsidR="00C24453" w:rsidRDefault="00C24453" w:rsidP="00C24453">
      <w:pPr>
        <w:spacing w:line="360" w:lineRule="auto"/>
        <w:jc w:val="both"/>
        <w:rPr>
          <w:rFonts w:ascii="Georgia" w:hAnsi="Georgia" w:cs="Arial"/>
          <w:b/>
          <w:color w:val="333399"/>
        </w:rPr>
      </w:pPr>
    </w:p>
    <w:p w14:paraId="3E20D736" w14:textId="77777777" w:rsidR="00C24453" w:rsidRPr="00C24453" w:rsidRDefault="00C24453" w:rsidP="00C24453">
      <w:pPr>
        <w:jc w:val="center"/>
        <w:rPr>
          <w:b/>
          <w:sz w:val="28"/>
          <w:szCs w:val="28"/>
        </w:rPr>
      </w:pPr>
      <w:r w:rsidRPr="00C24453">
        <w:rPr>
          <w:b/>
          <w:sz w:val="28"/>
          <w:szCs w:val="28"/>
        </w:rPr>
        <w:t>CAMERA DI COMMERCIO INDUSTRIA ARTIGIANATO E AGRICOLTURA DI ALESSANDRIA ASTI</w:t>
      </w:r>
    </w:p>
    <w:p w14:paraId="0CED092A" w14:textId="77777777" w:rsidR="00C24453" w:rsidRPr="00C24453" w:rsidRDefault="00C24453" w:rsidP="00C24453">
      <w:pPr>
        <w:jc w:val="center"/>
        <w:rPr>
          <w:b/>
          <w:sz w:val="28"/>
          <w:szCs w:val="28"/>
        </w:rPr>
      </w:pPr>
    </w:p>
    <w:p w14:paraId="7C853BDD" w14:textId="77777777" w:rsidR="00C24453" w:rsidRPr="00C24453" w:rsidRDefault="00C24453" w:rsidP="00C24453">
      <w:pPr>
        <w:jc w:val="center"/>
        <w:rPr>
          <w:rFonts w:ascii="Georgia" w:hAnsi="Georgia"/>
          <w:sz w:val="28"/>
          <w:szCs w:val="28"/>
        </w:rPr>
      </w:pPr>
      <w:r w:rsidRPr="00C24453">
        <w:rPr>
          <w:b/>
          <w:sz w:val="28"/>
          <w:szCs w:val="28"/>
        </w:rPr>
        <w:t>GUIDA PER IL DEPOSITO DEI TITOLI DI PROPRIETA’ INDUSTRIALE</w:t>
      </w:r>
    </w:p>
    <w:p w14:paraId="1E56828D" w14:textId="77777777" w:rsidR="00C24453" w:rsidRPr="00C24453" w:rsidRDefault="00C24453" w:rsidP="00C24453">
      <w:pPr>
        <w:jc w:val="center"/>
        <w:rPr>
          <w:rFonts w:ascii="Georgia" w:hAnsi="Georgia"/>
        </w:rPr>
      </w:pPr>
    </w:p>
    <w:p w14:paraId="77DB1909" w14:textId="77777777" w:rsidR="00C24453" w:rsidRPr="00C24453" w:rsidRDefault="00C24453" w:rsidP="00C24453">
      <w:pPr>
        <w:spacing w:line="360" w:lineRule="auto"/>
        <w:rPr>
          <w:rFonts w:ascii="Georgia" w:hAnsi="Georgia" w:cs="Arial"/>
        </w:rPr>
      </w:pPr>
    </w:p>
    <w:p w14:paraId="2B5C68DB" w14:textId="77777777" w:rsidR="00C24453" w:rsidRPr="00C24453" w:rsidRDefault="00C24453" w:rsidP="00C24453">
      <w:pPr>
        <w:spacing w:line="360" w:lineRule="auto"/>
        <w:jc w:val="both"/>
        <w:rPr>
          <w:rFonts w:ascii="Georgia" w:hAnsi="Georgia" w:cs="Arial"/>
          <w:b/>
          <w:bCs/>
          <w:color w:val="333399"/>
        </w:rPr>
      </w:pPr>
      <w:r>
        <w:rPr>
          <w:rFonts w:ascii="Georgia" w:hAnsi="Georgia" w:cs="Arial"/>
          <w:b/>
          <w:bCs/>
          <w:color w:val="333399"/>
        </w:rPr>
        <w:t xml:space="preserve">RINNOVO </w:t>
      </w:r>
      <w:r w:rsidRPr="00C24453">
        <w:rPr>
          <w:rFonts w:ascii="Georgia" w:hAnsi="Georgia" w:cs="Arial"/>
          <w:b/>
          <w:bCs/>
          <w:color w:val="333399"/>
        </w:rPr>
        <w:t>MARCHI D’ IMPRESA</w:t>
      </w:r>
    </w:p>
    <w:p w14:paraId="132F5355" w14:textId="77777777" w:rsidR="00C24453" w:rsidRDefault="00C24453" w:rsidP="00C24453">
      <w:pPr>
        <w:spacing w:line="360" w:lineRule="auto"/>
        <w:jc w:val="both"/>
        <w:rPr>
          <w:rFonts w:ascii="Georgia" w:hAnsi="Georgia" w:cs="Arial"/>
          <w:b/>
          <w:color w:val="333399"/>
        </w:rPr>
      </w:pPr>
    </w:p>
    <w:p w14:paraId="199C9915" w14:textId="77777777" w:rsidR="00C24453" w:rsidRPr="003964FB" w:rsidRDefault="00C24453" w:rsidP="00C24453">
      <w:pPr>
        <w:spacing w:line="360" w:lineRule="auto"/>
        <w:jc w:val="both"/>
        <w:rPr>
          <w:rFonts w:ascii="Georgia" w:hAnsi="Georgia" w:cs="Arial"/>
          <w:bCs/>
          <w:sz w:val="22"/>
          <w:szCs w:val="22"/>
        </w:rPr>
      </w:pPr>
      <w:r w:rsidRPr="003964FB">
        <w:rPr>
          <w:rFonts w:ascii="Georgia" w:hAnsi="Georgia" w:cs="Arial"/>
          <w:bCs/>
          <w:sz w:val="22"/>
          <w:szCs w:val="22"/>
        </w:rPr>
        <w:t>Il rinnovo di un marchio deve essere effettuato entro la scadenza del decimo anno, intesa come ultimo giorno del mese di deposito.</w:t>
      </w:r>
    </w:p>
    <w:p w14:paraId="27A96CC2" w14:textId="77777777" w:rsidR="00C24453" w:rsidRPr="003964FB" w:rsidRDefault="00C24453" w:rsidP="00C24453">
      <w:pPr>
        <w:spacing w:line="360" w:lineRule="auto"/>
        <w:jc w:val="both"/>
        <w:rPr>
          <w:rFonts w:ascii="Georgia" w:hAnsi="Georgia" w:cs="Arial"/>
          <w:bCs/>
          <w:sz w:val="22"/>
          <w:szCs w:val="22"/>
        </w:rPr>
      </w:pPr>
      <w:r w:rsidRPr="003964FB">
        <w:rPr>
          <w:rFonts w:ascii="Georgia" w:hAnsi="Georgia" w:cs="Arial"/>
          <w:bCs/>
          <w:sz w:val="22"/>
          <w:szCs w:val="22"/>
        </w:rPr>
        <w:t>Qualsiasi deposito si perfeziona con il pagamento della tassa e la data effettiva del deposito è la data di pagamento della tassa; la tassa del deposito del rinnovo della domanda deve essere pagata entro la scadenza.</w:t>
      </w:r>
    </w:p>
    <w:p w14:paraId="29BE15CF" w14:textId="77777777" w:rsidR="00C24453" w:rsidRPr="003964FB" w:rsidRDefault="00C24453" w:rsidP="00C24453">
      <w:pPr>
        <w:spacing w:line="360" w:lineRule="auto"/>
        <w:jc w:val="both"/>
        <w:rPr>
          <w:rFonts w:ascii="Georgia" w:hAnsi="Georgia" w:cs="Arial"/>
          <w:bCs/>
          <w:sz w:val="22"/>
          <w:szCs w:val="22"/>
        </w:rPr>
      </w:pPr>
      <w:r w:rsidRPr="003964FB">
        <w:rPr>
          <w:rFonts w:ascii="Georgia" w:hAnsi="Georgia" w:cs="Arial"/>
          <w:bCs/>
          <w:sz w:val="22"/>
          <w:szCs w:val="22"/>
        </w:rPr>
        <w:t>Si può presentare una domanda di rinnovo di un marchio già da 12 mesi prima della sua scadenza. Si considera come data di scadenza del decennio l’ultimo giorno del mese della data di deposito originaria. Si può rinnovare con un ritardo fino a 6 mesi pagando la mora. Oltre questa data il marchio non più è rinnovabile e va presentata una nuova domanda di Marchio-primo deposito</w:t>
      </w:r>
    </w:p>
    <w:p w14:paraId="7C577D0A" w14:textId="77777777" w:rsidR="00C24453" w:rsidRPr="003964FB" w:rsidRDefault="00C24453" w:rsidP="00C24453">
      <w:pPr>
        <w:spacing w:line="360" w:lineRule="auto"/>
        <w:jc w:val="both"/>
        <w:rPr>
          <w:rFonts w:ascii="Georgia" w:hAnsi="Georgia" w:cs="Arial"/>
          <w:bCs/>
          <w:sz w:val="22"/>
          <w:szCs w:val="22"/>
        </w:rPr>
      </w:pPr>
      <w:r w:rsidRPr="003964FB">
        <w:rPr>
          <w:rFonts w:ascii="Georgia" w:hAnsi="Georgia" w:cs="Arial"/>
          <w:bCs/>
          <w:sz w:val="22"/>
          <w:szCs w:val="22"/>
        </w:rPr>
        <w:t>La data da cui decorre la validità del rinnovo è la data di scadenza della registrazione precedente.</w:t>
      </w:r>
    </w:p>
    <w:p w14:paraId="4364D67A" w14:textId="77777777" w:rsidR="00C24453" w:rsidRPr="003964FB" w:rsidRDefault="00C24453" w:rsidP="00C24453">
      <w:pPr>
        <w:spacing w:line="360" w:lineRule="auto"/>
        <w:jc w:val="both"/>
        <w:rPr>
          <w:rFonts w:ascii="Georgia" w:hAnsi="Georgia" w:cs="Arial"/>
          <w:bCs/>
          <w:sz w:val="22"/>
          <w:szCs w:val="22"/>
        </w:rPr>
      </w:pPr>
      <w:r w:rsidRPr="003964FB">
        <w:rPr>
          <w:rFonts w:ascii="Georgia" w:hAnsi="Georgia" w:cs="Arial"/>
          <w:bCs/>
          <w:sz w:val="22"/>
          <w:szCs w:val="22"/>
        </w:rPr>
        <w:t>Il marchio deve essere identico a quello che si rinnova. Non si possono apportare modifiche: non si può cambiare la grafica e non si possono aumentare le classi.</w:t>
      </w:r>
    </w:p>
    <w:p w14:paraId="0E84EB41" w14:textId="77777777" w:rsidR="00C24453" w:rsidRPr="003964FB" w:rsidRDefault="00C24453" w:rsidP="00C24453">
      <w:pPr>
        <w:spacing w:line="360" w:lineRule="auto"/>
        <w:jc w:val="both"/>
        <w:rPr>
          <w:rFonts w:ascii="Georgia" w:hAnsi="Georgia" w:cs="Arial"/>
          <w:bCs/>
          <w:sz w:val="22"/>
          <w:szCs w:val="22"/>
        </w:rPr>
      </w:pPr>
    </w:p>
    <w:p w14:paraId="1C41C36E" w14:textId="77777777" w:rsidR="00C24453" w:rsidRPr="003964FB" w:rsidRDefault="00C24453" w:rsidP="00C24453">
      <w:pPr>
        <w:spacing w:line="360" w:lineRule="auto"/>
        <w:jc w:val="both"/>
        <w:rPr>
          <w:rFonts w:ascii="Georgia" w:hAnsi="Georgia" w:cs="Arial"/>
          <w:bCs/>
          <w:sz w:val="22"/>
          <w:szCs w:val="22"/>
        </w:rPr>
      </w:pPr>
      <w:r w:rsidRPr="0024639F">
        <w:rPr>
          <w:rFonts w:ascii="Georgia" w:hAnsi="Georgia" w:cs="Arial"/>
          <w:bCs/>
          <w:sz w:val="22"/>
          <w:szCs w:val="22"/>
          <w:u w:val="single"/>
        </w:rPr>
        <w:t xml:space="preserve">L’unica </w:t>
      </w:r>
      <w:r w:rsidR="0024639F">
        <w:rPr>
          <w:rFonts w:ascii="Georgia" w:hAnsi="Georgia" w:cs="Arial"/>
          <w:bCs/>
          <w:sz w:val="22"/>
          <w:szCs w:val="22"/>
          <w:u w:val="single"/>
        </w:rPr>
        <w:t>modifica</w:t>
      </w:r>
      <w:r w:rsidRPr="0024639F">
        <w:rPr>
          <w:rFonts w:ascii="Georgia" w:hAnsi="Georgia" w:cs="Arial"/>
          <w:bCs/>
          <w:sz w:val="22"/>
          <w:szCs w:val="22"/>
          <w:u w:val="single"/>
        </w:rPr>
        <w:t xml:space="preserve"> possibile in sede di rinnovo è la riduzione delle classi</w:t>
      </w:r>
      <w:r w:rsidRPr="003964FB">
        <w:rPr>
          <w:rFonts w:ascii="Georgia" w:hAnsi="Georgia" w:cs="Arial"/>
          <w:bCs/>
          <w:sz w:val="22"/>
          <w:szCs w:val="22"/>
        </w:rPr>
        <w:t>; insieme alla domanda di rinnovo deve essere presentata istanza di limitazione nella quale si indicano le classi per cui viene chiesto il rinnovo (senza menzionare quelle per cui non si rinnova)</w:t>
      </w:r>
    </w:p>
    <w:p w14:paraId="21F309E3" w14:textId="77777777" w:rsidR="00C24453" w:rsidRPr="003964FB" w:rsidRDefault="00C24453" w:rsidP="00C24453">
      <w:pPr>
        <w:spacing w:line="360" w:lineRule="auto"/>
        <w:jc w:val="both"/>
        <w:rPr>
          <w:rFonts w:ascii="Georgia" w:hAnsi="Georgia" w:cs="Arial"/>
          <w:bCs/>
          <w:sz w:val="22"/>
          <w:szCs w:val="22"/>
        </w:rPr>
      </w:pPr>
    </w:p>
    <w:p w14:paraId="03CF026A" w14:textId="77777777" w:rsidR="00C24453" w:rsidRPr="003964FB" w:rsidRDefault="00C24453" w:rsidP="00C24453">
      <w:pPr>
        <w:spacing w:line="360" w:lineRule="auto"/>
        <w:jc w:val="both"/>
        <w:rPr>
          <w:rFonts w:ascii="Georgia" w:hAnsi="Georgia" w:cs="Arial"/>
          <w:bCs/>
          <w:sz w:val="22"/>
          <w:szCs w:val="22"/>
        </w:rPr>
      </w:pPr>
      <w:r w:rsidRPr="003964FB">
        <w:rPr>
          <w:rFonts w:ascii="Georgia" w:hAnsi="Georgia" w:cs="Arial"/>
          <w:bCs/>
          <w:sz w:val="22"/>
          <w:szCs w:val="22"/>
        </w:rPr>
        <w:t>La domanda di rinnovo è soggetta a esame di verifica di regolarità volta ad accertare che non siano state apportate modifiche; l’iter d’esame di rinnovazione della domanda di marchio non preved</w:t>
      </w:r>
      <w:r w:rsidR="00E00513">
        <w:rPr>
          <w:rFonts w:ascii="Georgia" w:hAnsi="Georgia" w:cs="Arial"/>
          <w:bCs/>
          <w:sz w:val="22"/>
          <w:szCs w:val="22"/>
        </w:rPr>
        <w:t>e la procedura di opposizione. A</w:t>
      </w:r>
      <w:r w:rsidRPr="003964FB">
        <w:rPr>
          <w:rFonts w:ascii="Georgia" w:hAnsi="Georgia" w:cs="Arial"/>
          <w:bCs/>
          <w:sz w:val="22"/>
          <w:szCs w:val="22"/>
        </w:rPr>
        <w:t>l momento della presentazione della domanda di rinnovo è possibile procedere a limitazione per classi e/o prodotti</w:t>
      </w:r>
      <w:r w:rsidR="00E00513">
        <w:rPr>
          <w:rFonts w:ascii="Georgia" w:hAnsi="Georgia" w:cs="Arial"/>
          <w:bCs/>
          <w:sz w:val="22"/>
          <w:szCs w:val="22"/>
        </w:rPr>
        <w:t>.</w:t>
      </w:r>
    </w:p>
    <w:p w14:paraId="379C51C8" w14:textId="77777777" w:rsidR="00C24453" w:rsidRPr="003964FB" w:rsidRDefault="00C24453" w:rsidP="00C24453">
      <w:pPr>
        <w:spacing w:line="360" w:lineRule="auto"/>
        <w:jc w:val="both"/>
        <w:rPr>
          <w:rFonts w:ascii="Georgia" w:hAnsi="Georgia" w:cs="Arial"/>
          <w:bCs/>
          <w:sz w:val="22"/>
          <w:szCs w:val="22"/>
        </w:rPr>
      </w:pPr>
    </w:p>
    <w:p w14:paraId="02FA451E" w14:textId="77777777" w:rsidR="00C24453" w:rsidRPr="003964FB" w:rsidRDefault="00C24453" w:rsidP="00C24453">
      <w:pPr>
        <w:spacing w:line="360" w:lineRule="auto"/>
        <w:jc w:val="both"/>
        <w:rPr>
          <w:rFonts w:ascii="Georgia" w:hAnsi="Georgia" w:cs="Arial"/>
          <w:bCs/>
          <w:sz w:val="22"/>
          <w:szCs w:val="22"/>
        </w:rPr>
      </w:pPr>
      <w:r w:rsidRPr="003964FB">
        <w:rPr>
          <w:rFonts w:ascii="Georgia" w:hAnsi="Georgia" w:cs="Arial"/>
          <w:bCs/>
          <w:sz w:val="22"/>
          <w:szCs w:val="22"/>
        </w:rPr>
        <w:t>Se al momento del rinnovo di un marchio sono cambiate delle circostanze rispetto a quelle del primo deposito (ad esempio sono cambiati i titolari, o è cambiato il domicilio elettivo) OCCORRE FORNIRE I DATI AGGIORNATI; se è cambiato il titolare, ma non era stata presentata la trascrizione, va allegata copia dell’atto di cessione.</w:t>
      </w:r>
    </w:p>
    <w:p w14:paraId="563A531C" w14:textId="35786546" w:rsidR="00E00513" w:rsidRDefault="00C24453" w:rsidP="00C24453">
      <w:pPr>
        <w:spacing w:line="360" w:lineRule="auto"/>
        <w:jc w:val="both"/>
        <w:rPr>
          <w:rFonts w:ascii="Georgia" w:hAnsi="Georgia" w:cs="Arial"/>
        </w:rPr>
      </w:pPr>
      <w:r w:rsidRPr="004C7211">
        <w:rPr>
          <w:rFonts w:ascii="Georgia" w:hAnsi="Georgia" w:cs="Arial"/>
          <w:bCs/>
          <w:sz w:val="22"/>
          <w:szCs w:val="22"/>
        </w:rPr>
        <w:lastRenderedPageBreak/>
        <w:t>Il deposito deve avvenire utilizzando la modulistica presente sul sito dell’Ufficio Italiano Brevetti e Marchi</w:t>
      </w:r>
      <w:r w:rsidR="00000479">
        <w:rPr>
          <w:rFonts w:ascii="Georgia" w:hAnsi="Georgia" w:cs="Arial"/>
          <w:bCs/>
          <w:sz w:val="22"/>
          <w:szCs w:val="22"/>
        </w:rPr>
        <w:t xml:space="preserve"> (</w:t>
      </w:r>
      <w:r w:rsidR="00000479" w:rsidRPr="00000479">
        <w:rPr>
          <w:rFonts w:ascii="Georgia" w:hAnsi="Georgia" w:cs="Arial"/>
          <w:bCs/>
          <w:sz w:val="22"/>
          <w:szCs w:val="22"/>
        </w:rPr>
        <w:t>https://uibm.mise.gov.it/index.php/it/deposito-titoli/modulistica-per-il-deposito-cartaceo/227-modulistica-deposito-cartaceo</w:t>
      </w:r>
      <w:r w:rsidR="00000479">
        <w:rPr>
          <w:rFonts w:ascii="Georgia" w:hAnsi="Georgia" w:cs="Arial"/>
          <w:bCs/>
          <w:sz w:val="22"/>
          <w:szCs w:val="22"/>
        </w:rPr>
        <w:t>)</w:t>
      </w:r>
      <w:r w:rsidRPr="004C7211">
        <w:rPr>
          <w:rFonts w:ascii="Georgia" w:hAnsi="Georgia" w:cs="Arial"/>
        </w:rPr>
        <w:t xml:space="preserve">. </w:t>
      </w:r>
    </w:p>
    <w:p w14:paraId="16933065" w14:textId="77777777" w:rsidR="00C24453" w:rsidRPr="004C7211" w:rsidRDefault="00C24453" w:rsidP="00C24453">
      <w:pPr>
        <w:spacing w:line="360" w:lineRule="auto"/>
        <w:jc w:val="both"/>
        <w:rPr>
          <w:rFonts w:ascii="Georgia" w:hAnsi="Georgia" w:cs="Arial"/>
          <w:sz w:val="22"/>
          <w:szCs w:val="22"/>
        </w:rPr>
      </w:pPr>
      <w:r w:rsidRPr="004C7211">
        <w:rPr>
          <w:rFonts w:ascii="Georgia" w:hAnsi="Georgia" w:cs="Arial"/>
        </w:rPr>
        <w:t xml:space="preserve">Il </w:t>
      </w:r>
      <w:r w:rsidR="00E00513">
        <w:rPr>
          <w:rFonts w:ascii="Georgia" w:hAnsi="Georgia" w:cs="Arial"/>
          <w:b/>
        </w:rPr>
        <w:t>rinnovo</w:t>
      </w:r>
      <w:r w:rsidRPr="004C7211">
        <w:rPr>
          <w:rFonts w:ascii="Georgia" w:hAnsi="Georgia" w:cs="Arial"/>
          <w:b/>
        </w:rPr>
        <w:t xml:space="preserve"> di un marchio effettuato da un Richiedente</w:t>
      </w:r>
      <w:r w:rsidRPr="004C7211">
        <w:rPr>
          <w:rFonts w:ascii="Georgia" w:hAnsi="Georgia" w:cs="Arial"/>
        </w:rPr>
        <w:t xml:space="preserve">, </w:t>
      </w:r>
      <w:r w:rsidRPr="004C7211">
        <w:rPr>
          <w:rFonts w:ascii="Georgia" w:hAnsi="Georgia" w:cs="Arial"/>
          <w:sz w:val="22"/>
          <w:szCs w:val="22"/>
        </w:rPr>
        <w:t>dev’essere presentato su modulo MA-RI</w:t>
      </w:r>
      <w:r w:rsidR="00E00513">
        <w:rPr>
          <w:rFonts w:ascii="Georgia" w:hAnsi="Georgia" w:cs="Arial"/>
          <w:sz w:val="22"/>
          <w:szCs w:val="22"/>
        </w:rPr>
        <w:t>-RI</w:t>
      </w:r>
      <w:r w:rsidRPr="004C7211">
        <w:rPr>
          <w:rFonts w:ascii="Georgia" w:hAnsi="Georgia" w:cs="Arial"/>
          <w:sz w:val="22"/>
          <w:szCs w:val="22"/>
        </w:rPr>
        <w:t>, composto da tre facciate e, nel caso occorrano campi ulteriori rispetto a quelli già presenti, da uno o più fogli aggiuntivi.</w:t>
      </w:r>
    </w:p>
    <w:p w14:paraId="27B4474B" w14:textId="77777777" w:rsidR="00C24453" w:rsidRPr="004C7211" w:rsidRDefault="00C24453" w:rsidP="00C24453">
      <w:pPr>
        <w:spacing w:line="360" w:lineRule="auto"/>
        <w:jc w:val="both"/>
        <w:rPr>
          <w:rFonts w:ascii="Georgia" w:hAnsi="Georgia" w:cs="Arial"/>
          <w:sz w:val="22"/>
          <w:szCs w:val="22"/>
        </w:rPr>
      </w:pPr>
      <w:r w:rsidRPr="004C7211">
        <w:rPr>
          <w:rFonts w:ascii="Georgia" w:hAnsi="Georgia" w:cs="Arial"/>
          <w:sz w:val="22"/>
          <w:szCs w:val="22"/>
        </w:rPr>
        <w:t xml:space="preserve">Al momento del deposito il richiedente o la persona delegata a tal fine deve presentarsi allo sportello </w:t>
      </w:r>
      <w:r w:rsidRPr="004C7211">
        <w:rPr>
          <w:rFonts w:ascii="Georgia" w:hAnsi="Georgia" w:cs="Arial"/>
          <w:b/>
          <w:sz w:val="22"/>
          <w:szCs w:val="22"/>
          <w:u w:val="single"/>
        </w:rPr>
        <w:t>munito di</w:t>
      </w:r>
      <w:r w:rsidRPr="004C7211">
        <w:rPr>
          <w:rFonts w:ascii="Georgia" w:hAnsi="Georgia" w:cs="Arial"/>
          <w:sz w:val="22"/>
          <w:szCs w:val="22"/>
        </w:rPr>
        <w:t xml:space="preserve">: </w:t>
      </w:r>
    </w:p>
    <w:p w14:paraId="4A1FCF5A" w14:textId="77777777" w:rsidR="00C24453" w:rsidRPr="004C7211" w:rsidRDefault="00C24453" w:rsidP="00C24453">
      <w:pPr>
        <w:numPr>
          <w:ilvl w:val="0"/>
          <w:numId w:val="1"/>
        </w:numPr>
        <w:spacing w:line="360" w:lineRule="auto"/>
        <w:jc w:val="both"/>
        <w:rPr>
          <w:rFonts w:ascii="Georgia" w:hAnsi="Georgia" w:cs="Arial"/>
          <w:b/>
          <w:sz w:val="22"/>
        </w:rPr>
      </w:pPr>
      <w:r w:rsidRPr="004C7211">
        <w:rPr>
          <w:rFonts w:ascii="Georgia" w:hAnsi="Georgia" w:cs="Arial"/>
          <w:b/>
          <w:sz w:val="22"/>
        </w:rPr>
        <w:t>1 copia (o 2 qualora sia richiesta la copia autentica di quanto depositato) del modulo MA-RI-RI e di ciascun eventuale foglio aggiuntivo,</w:t>
      </w:r>
      <w:r w:rsidRPr="004C7211">
        <w:rPr>
          <w:rFonts w:ascii="Georgia" w:hAnsi="Georgia" w:cs="Arial"/>
          <w:sz w:val="22"/>
        </w:rPr>
        <w:t xml:space="preserve"> firmati in ogni pagina negli appositi spazi;</w:t>
      </w:r>
    </w:p>
    <w:p w14:paraId="416297FF" w14:textId="77777777" w:rsidR="00C24453" w:rsidRPr="004C7211" w:rsidRDefault="00C24453" w:rsidP="00C24453">
      <w:pPr>
        <w:numPr>
          <w:ilvl w:val="0"/>
          <w:numId w:val="1"/>
        </w:numPr>
        <w:spacing w:line="360" w:lineRule="auto"/>
        <w:jc w:val="both"/>
        <w:rPr>
          <w:rFonts w:ascii="Georgia" w:hAnsi="Georgia" w:cs="Arial"/>
          <w:b/>
          <w:sz w:val="22"/>
        </w:rPr>
      </w:pPr>
      <w:r w:rsidRPr="004C7211">
        <w:rPr>
          <w:rFonts w:ascii="Georgia" w:hAnsi="Georgia" w:cs="Arial"/>
          <w:b/>
          <w:sz w:val="22"/>
        </w:rPr>
        <w:t>1 copia (o 2 qualora sia richiesta la copia autentica di quanto depositato) del foglio formato A4</w:t>
      </w:r>
      <w:r w:rsidRPr="004C7211">
        <w:rPr>
          <w:rFonts w:ascii="Georgia" w:hAnsi="Georgia" w:cs="Arial"/>
          <w:sz w:val="22"/>
        </w:rPr>
        <w:t xml:space="preserve"> con la rappresentazione del marchio, firmate dal richiedente;</w:t>
      </w:r>
    </w:p>
    <w:p w14:paraId="59098356" w14:textId="77777777" w:rsidR="00C24453" w:rsidRPr="004C7211" w:rsidRDefault="00C24453" w:rsidP="00C24453">
      <w:pPr>
        <w:numPr>
          <w:ilvl w:val="0"/>
          <w:numId w:val="1"/>
        </w:numPr>
        <w:spacing w:line="360" w:lineRule="auto"/>
        <w:jc w:val="both"/>
        <w:rPr>
          <w:rFonts w:ascii="Georgia" w:hAnsi="Georgia" w:cs="Arial"/>
          <w:b/>
          <w:sz w:val="22"/>
        </w:rPr>
      </w:pPr>
      <w:r w:rsidRPr="004C7211">
        <w:rPr>
          <w:rFonts w:ascii="Georgia" w:hAnsi="Georgia" w:cs="Arial"/>
          <w:b/>
          <w:sz w:val="22"/>
        </w:rPr>
        <w:t>1 marca da bollo al valore corrente,</w:t>
      </w:r>
      <w:r w:rsidRPr="004C7211">
        <w:rPr>
          <w:rFonts w:ascii="Georgia" w:hAnsi="Georgia" w:cs="Arial"/>
          <w:sz w:val="22"/>
        </w:rPr>
        <w:t xml:space="preserve"> da apporre sull’originale al momento del deposito, una ogni 4 pagine (sulla 1</w:t>
      </w:r>
      <w:r w:rsidRPr="004C7211">
        <w:rPr>
          <w:rFonts w:ascii="Georgia" w:hAnsi="Georgia" w:cs="Arial"/>
          <w:sz w:val="22"/>
          <w:vertAlign w:val="superscript"/>
        </w:rPr>
        <w:t>a</w:t>
      </w:r>
      <w:r w:rsidRPr="004C7211">
        <w:rPr>
          <w:rFonts w:ascii="Georgia" w:hAnsi="Georgia" w:cs="Arial"/>
          <w:sz w:val="22"/>
        </w:rPr>
        <w:t>, 5</w:t>
      </w:r>
      <w:r w:rsidRPr="004C7211">
        <w:rPr>
          <w:rFonts w:ascii="Georgia" w:hAnsi="Georgia" w:cs="Arial"/>
          <w:sz w:val="22"/>
          <w:vertAlign w:val="superscript"/>
        </w:rPr>
        <w:t xml:space="preserve"> a</w:t>
      </w:r>
      <w:r w:rsidRPr="004C7211">
        <w:rPr>
          <w:rFonts w:ascii="Georgia" w:hAnsi="Georgia" w:cs="Arial"/>
          <w:sz w:val="22"/>
        </w:rPr>
        <w:t>, 9</w:t>
      </w:r>
      <w:r w:rsidRPr="004C7211">
        <w:rPr>
          <w:rFonts w:ascii="Georgia" w:hAnsi="Georgia" w:cs="Arial"/>
          <w:sz w:val="22"/>
          <w:vertAlign w:val="superscript"/>
        </w:rPr>
        <w:t xml:space="preserve"> a</w:t>
      </w:r>
      <w:r w:rsidRPr="004C7211">
        <w:rPr>
          <w:rFonts w:ascii="Georgia" w:hAnsi="Georgia" w:cs="Arial"/>
          <w:sz w:val="22"/>
        </w:rPr>
        <w:t xml:space="preserve"> ...);</w:t>
      </w:r>
    </w:p>
    <w:p w14:paraId="5D006A8F" w14:textId="77777777" w:rsidR="00C24453" w:rsidRPr="004C7211" w:rsidRDefault="00C24453" w:rsidP="00C24453">
      <w:pPr>
        <w:numPr>
          <w:ilvl w:val="0"/>
          <w:numId w:val="1"/>
        </w:numPr>
        <w:spacing w:line="360" w:lineRule="auto"/>
        <w:jc w:val="both"/>
        <w:rPr>
          <w:rFonts w:ascii="Georgia" w:hAnsi="Georgia" w:cs="Arial"/>
          <w:b/>
          <w:sz w:val="22"/>
        </w:rPr>
      </w:pPr>
      <w:r w:rsidRPr="004C7211">
        <w:rPr>
          <w:rFonts w:ascii="Georgia" w:hAnsi="Georgia" w:cs="Arial"/>
          <w:b/>
          <w:sz w:val="22"/>
        </w:rPr>
        <w:t xml:space="preserve">1 ulteriore marca da bollo al valore corrente, </w:t>
      </w:r>
      <w:r w:rsidRPr="004C7211">
        <w:rPr>
          <w:rFonts w:ascii="Georgia" w:hAnsi="Georgia" w:cs="Arial"/>
          <w:sz w:val="22"/>
        </w:rPr>
        <w:t xml:space="preserve">qualora sia richiesta la copia autentica di quanto depositato, 1 ogni 4 pagine; </w:t>
      </w:r>
    </w:p>
    <w:p w14:paraId="7404D480" w14:textId="77777777" w:rsidR="00C24453" w:rsidRPr="004C7211" w:rsidRDefault="00C24453" w:rsidP="00C24453">
      <w:pPr>
        <w:numPr>
          <w:ilvl w:val="0"/>
          <w:numId w:val="1"/>
        </w:numPr>
        <w:spacing w:line="360" w:lineRule="auto"/>
        <w:jc w:val="both"/>
        <w:rPr>
          <w:rFonts w:ascii="Georgia" w:hAnsi="Georgia" w:cs="Arial"/>
          <w:sz w:val="22"/>
        </w:rPr>
      </w:pPr>
      <w:r w:rsidRPr="004C7211">
        <w:rPr>
          <w:rFonts w:ascii="Georgia" w:hAnsi="Georgia" w:cs="Arial"/>
          <w:sz w:val="22"/>
        </w:rPr>
        <w:t xml:space="preserve">Importo corrispondente ai </w:t>
      </w:r>
      <w:r w:rsidRPr="004C7211">
        <w:rPr>
          <w:rFonts w:ascii="Georgia" w:hAnsi="Georgia" w:cs="Arial"/>
          <w:b/>
          <w:sz w:val="22"/>
        </w:rPr>
        <w:t>diritti di segreteria:</w:t>
      </w:r>
    </w:p>
    <w:p w14:paraId="7859298F" w14:textId="77777777" w:rsidR="00C24453" w:rsidRPr="004C7211" w:rsidRDefault="00C24453" w:rsidP="00C24453">
      <w:pPr>
        <w:spacing w:line="360" w:lineRule="auto"/>
        <w:ind w:left="2124" w:hanging="2124"/>
        <w:jc w:val="both"/>
        <w:rPr>
          <w:rFonts w:ascii="Georgia" w:hAnsi="Georgia" w:cs="Arial"/>
          <w:sz w:val="22"/>
        </w:rPr>
      </w:pPr>
      <w:r w:rsidRPr="004C7211">
        <w:rPr>
          <w:rFonts w:ascii="Georgia" w:hAnsi="Georgia" w:cs="Arial"/>
          <w:b/>
          <w:sz w:val="22"/>
        </w:rPr>
        <w:t>40 €</w:t>
      </w:r>
      <w:r w:rsidRPr="004C7211">
        <w:rPr>
          <w:rFonts w:ascii="Georgia" w:hAnsi="Georgia" w:cs="Arial"/>
          <w:sz w:val="22"/>
        </w:rPr>
        <w:t xml:space="preserve"> se NON si vuole copia autentica della domanda</w:t>
      </w:r>
    </w:p>
    <w:p w14:paraId="0F9C44EB" w14:textId="77777777" w:rsidR="00C24453" w:rsidRPr="004C7211" w:rsidRDefault="00C24453" w:rsidP="00C24453">
      <w:pPr>
        <w:spacing w:line="360" w:lineRule="auto"/>
        <w:ind w:left="2124" w:hanging="2124"/>
        <w:jc w:val="both"/>
        <w:rPr>
          <w:rFonts w:ascii="Georgia" w:hAnsi="Georgia" w:cs="Arial"/>
          <w:sz w:val="22"/>
        </w:rPr>
      </w:pPr>
      <w:r w:rsidRPr="004C7211">
        <w:rPr>
          <w:rFonts w:ascii="Georgia" w:hAnsi="Georgia" w:cs="Arial"/>
          <w:b/>
          <w:sz w:val="22"/>
        </w:rPr>
        <w:t>43 €</w:t>
      </w:r>
      <w:r w:rsidRPr="004C7211">
        <w:rPr>
          <w:rFonts w:ascii="Georgia" w:hAnsi="Georgia" w:cs="Arial"/>
          <w:sz w:val="22"/>
        </w:rPr>
        <w:t xml:space="preserve"> se si vuole copia autentica della domanda,</w:t>
      </w:r>
    </w:p>
    <w:p w14:paraId="790CA97C" w14:textId="77777777" w:rsidR="00C24453" w:rsidRPr="004C7211" w:rsidRDefault="00C24453" w:rsidP="00C24453">
      <w:pPr>
        <w:spacing w:line="360" w:lineRule="auto"/>
        <w:ind w:left="2124" w:hanging="2124"/>
        <w:jc w:val="both"/>
        <w:rPr>
          <w:rFonts w:ascii="Georgia" w:hAnsi="Georgia" w:cs="Arial"/>
        </w:rPr>
      </w:pPr>
      <w:r w:rsidRPr="004C7211">
        <w:rPr>
          <w:rFonts w:ascii="Georgia" w:hAnsi="Georgia" w:cs="Arial"/>
          <w:sz w:val="22"/>
        </w:rPr>
        <w:t xml:space="preserve">da pagare direttamente allo sportello </w:t>
      </w:r>
      <w:r w:rsidRPr="004C7211">
        <w:rPr>
          <w:rFonts w:ascii="Georgia" w:hAnsi="Georgia" w:cs="Arial"/>
          <w:sz w:val="22"/>
          <w:u w:val="single"/>
        </w:rPr>
        <w:t>all’atto del deposito</w:t>
      </w:r>
      <w:r w:rsidRPr="004C7211">
        <w:rPr>
          <w:rFonts w:ascii="Georgia" w:hAnsi="Georgia" w:cs="Arial"/>
        </w:rPr>
        <w:t>.</w:t>
      </w:r>
    </w:p>
    <w:p w14:paraId="75CEEA23" w14:textId="77777777" w:rsidR="00C24453" w:rsidRPr="004C7211" w:rsidRDefault="00C24453" w:rsidP="00C24453">
      <w:pPr>
        <w:spacing w:line="360" w:lineRule="auto"/>
        <w:ind w:left="2124" w:hanging="2124"/>
        <w:jc w:val="both"/>
        <w:rPr>
          <w:rFonts w:ascii="Georgia" w:hAnsi="Georgia" w:cs="Arial"/>
        </w:rPr>
      </w:pPr>
    </w:p>
    <w:p w14:paraId="1DF936BB" w14:textId="77777777" w:rsidR="00C24453" w:rsidRPr="004C7211" w:rsidRDefault="00C24453" w:rsidP="00C24453">
      <w:pPr>
        <w:spacing w:line="360" w:lineRule="auto"/>
        <w:ind w:left="2124" w:hanging="2124"/>
        <w:jc w:val="both"/>
        <w:rPr>
          <w:rFonts w:ascii="Georgia" w:hAnsi="Georgia" w:cs="Arial"/>
          <w:b/>
          <w:bCs/>
        </w:rPr>
      </w:pPr>
      <w:r w:rsidRPr="004C7211">
        <w:rPr>
          <w:rFonts w:ascii="Georgia" w:hAnsi="Georgia" w:cs="Arial"/>
          <w:b/>
          <w:bCs/>
        </w:rPr>
        <w:t>EVENTUALI DOCUMENTI ULTERIORI</w:t>
      </w:r>
    </w:p>
    <w:p w14:paraId="7CB55AB4" w14:textId="77777777" w:rsidR="00C24453" w:rsidRPr="004C7211" w:rsidRDefault="00C24453" w:rsidP="00C24453">
      <w:pPr>
        <w:numPr>
          <w:ilvl w:val="0"/>
          <w:numId w:val="3"/>
        </w:numPr>
        <w:spacing w:line="360" w:lineRule="auto"/>
        <w:jc w:val="both"/>
        <w:rPr>
          <w:rFonts w:ascii="Georgia" w:hAnsi="Georgia" w:cs="Arial"/>
        </w:rPr>
      </w:pPr>
      <w:r w:rsidRPr="004C7211">
        <w:rPr>
          <w:rFonts w:ascii="Georgia" w:hAnsi="Georgia" w:cs="Arial"/>
          <w:b/>
        </w:rPr>
        <w:t>Delega per il deposito</w:t>
      </w:r>
      <w:r w:rsidRPr="004C7211">
        <w:rPr>
          <w:rFonts w:ascii="Georgia" w:hAnsi="Georgia" w:cs="Arial"/>
        </w:rPr>
        <w:t xml:space="preserve">, da compilarsi secondo il modello sul sito della Camera di Commercio </w:t>
      </w:r>
      <w:hyperlink r:id="rId8" w:history="1">
        <w:r w:rsidRPr="004C7211">
          <w:rPr>
            <w:rStyle w:val="Collegamentoipertestuale"/>
            <w:rFonts w:ascii="Georgia" w:hAnsi="Georgia" w:cs="Arial"/>
          </w:rPr>
          <w:t>http://www.at.camcom.gov.it/Page/t04/view_html?idp=1984</w:t>
        </w:r>
      </w:hyperlink>
      <w:r w:rsidRPr="004C7211">
        <w:rPr>
          <w:rFonts w:ascii="Georgia" w:hAnsi="Georgia" w:cs="Arial"/>
        </w:rPr>
        <w:t xml:space="preserve"> e corredato di fotocopia del documento di identità del delegante e della persona delegata;</w:t>
      </w:r>
    </w:p>
    <w:p w14:paraId="5465A320" w14:textId="77777777" w:rsidR="00C24453" w:rsidRPr="004C7211" w:rsidRDefault="00C24453" w:rsidP="00C24453">
      <w:pPr>
        <w:numPr>
          <w:ilvl w:val="0"/>
          <w:numId w:val="3"/>
        </w:numPr>
        <w:spacing w:line="360" w:lineRule="auto"/>
        <w:jc w:val="both"/>
        <w:rPr>
          <w:rFonts w:ascii="Georgia" w:hAnsi="Georgia" w:cs="Arial"/>
        </w:rPr>
      </w:pPr>
      <w:r w:rsidRPr="004C7211">
        <w:rPr>
          <w:rFonts w:ascii="Georgia" w:hAnsi="Georgia" w:cs="Arial"/>
          <w:b/>
        </w:rPr>
        <w:t>Lettera d’incarico</w:t>
      </w:r>
      <w:r w:rsidRPr="004C7211">
        <w:rPr>
          <w:rFonts w:ascii="Georgia" w:hAnsi="Georgia" w:cs="Arial"/>
        </w:rPr>
        <w:t xml:space="preserve"> in bollo (solo nel caso in cui la domanda sia presentata da Avvocato non iscritto nell’elenco dei Mandatari (Rappresentante)/Mandatario abilitato).</w:t>
      </w:r>
    </w:p>
    <w:p w14:paraId="5A2FE6A7" w14:textId="77777777" w:rsidR="00C24453" w:rsidRPr="004C7211" w:rsidRDefault="00C24453" w:rsidP="00C24453">
      <w:pPr>
        <w:spacing w:line="360" w:lineRule="auto"/>
        <w:ind w:left="2124" w:hanging="2124"/>
        <w:jc w:val="both"/>
        <w:rPr>
          <w:rFonts w:ascii="Georgia" w:hAnsi="Georgia" w:cs="Arial"/>
        </w:rPr>
      </w:pPr>
    </w:p>
    <w:p w14:paraId="7AB08150" w14:textId="77777777" w:rsidR="00C24453" w:rsidRPr="004C7211" w:rsidRDefault="00C24453" w:rsidP="00C24453">
      <w:pPr>
        <w:spacing w:line="360" w:lineRule="auto"/>
        <w:ind w:left="2124" w:hanging="2124"/>
        <w:jc w:val="both"/>
        <w:rPr>
          <w:rFonts w:ascii="Georgia" w:hAnsi="Georgia" w:cs="Arial"/>
          <w:b/>
          <w:bCs/>
        </w:rPr>
      </w:pPr>
      <w:r w:rsidRPr="004C7211">
        <w:rPr>
          <w:rFonts w:ascii="Georgia" w:hAnsi="Georgia" w:cs="Arial"/>
          <w:b/>
          <w:bCs/>
        </w:rPr>
        <w:t>DA SAPERE:</w:t>
      </w:r>
    </w:p>
    <w:p w14:paraId="605DC270" w14:textId="77777777" w:rsidR="00C24453" w:rsidRPr="00E00513" w:rsidRDefault="00C24453" w:rsidP="00C24453">
      <w:pPr>
        <w:numPr>
          <w:ilvl w:val="0"/>
          <w:numId w:val="2"/>
        </w:numPr>
        <w:spacing w:line="360" w:lineRule="auto"/>
        <w:jc w:val="both"/>
        <w:rPr>
          <w:rFonts w:ascii="Georgia" w:hAnsi="Georgia" w:cs="Arial"/>
          <w:bCs/>
          <w:sz w:val="22"/>
        </w:rPr>
      </w:pPr>
      <w:r w:rsidRPr="00E00513">
        <w:rPr>
          <w:rFonts w:ascii="Georgia" w:hAnsi="Georgia" w:cs="Arial"/>
          <w:bCs/>
          <w:sz w:val="22"/>
        </w:rPr>
        <w:t xml:space="preserve">i moduli </w:t>
      </w:r>
      <w:r w:rsidRPr="00E00513">
        <w:rPr>
          <w:rFonts w:ascii="Georgia" w:hAnsi="Georgia" w:cs="Arial"/>
          <w:bCs/>
          <w:sz w:val="22"/>
          <w:u w:val="single"/>
        </w:rPr>
        <w:t>non possono essere compilati a mano</w:t>
      </w:r>
      <w:r w:rsidRPr="00E00513">
        <w:rPr>
          <w:rFonts w:ascii="Georgia" w:hAnsi="Georgia" w:cs="Arial"/>
          <w:bCs/>
          <w:sz w:val="22"/>
        </w:rPr>
        <w:t>, ma devono essere redatti a computer, non devono essere stampati fronte-retro e non devono recare correzioni o cancellature;</w:t>
      </w:r>
    </w:p>
    <w:p w14:paraId="07F91D94" w14:textId="77777777" w:rsidR="00C24453" w:rsidRPr="00E00513" w:rsidRDefault="00C24453" w:rsidP="00C24453">
      <w:pPr>
        <w:numPr>
          <w:ilvl w:val="0"/>
          <w:numId w:val="2"/>
        </w:numPr>
        <w:spacing w:line="360" w:lineRule="auto"/>
        <w:jc w:val="both"/>
        <w:rPr>
          <w:rFonts w:ascii="Georgia" w:hAnsi="Georgia" w:cs="Arial"/>
          <w:bCs/>
          <w:sz w:val="22"/>
        </w:rPr>
      </w:pPr>
      <w:r w:rsidRPr="00E00513">
        <w:rPr>
          <w:rFonts w:ascii="Georgia" w:hAnsi="Georgia" w:cs="Arial"/>
          <w:bCs/>
          <w:sz w:val="22"/>
        </w:rPr>
        <w:t>deve essere rispettata l’impaginazione originaria;</w:t>
      </w:r>
    </w:p>
    <w:p w14:paraId="7AF076E7" w14:textId="77777777" w:rsidR="00C24453" w:rsidRPr="00E00513" w:rsidRDefault="00C24453" w:rsidP="00C24453">
      <w:pPr>
        <w:numPr>
          <w:ilvl w:val="0"/>
          <w:numId w:val="2"/>
        </w:numPr>
        <w:spacing w:line="360" w:lineRule="auto"/>
        <w:jc w:val="both"/>
        <w:rPr>
          <w:rFonts w:ascii="Georgia" w:hAnsi="Georgia" w:cs="Arial"/>
          <w:bCs/>
          <w:sz w:val="22"/>
        </w:rPr>
      </w:pPr>
      <w:r w:rsidRPr="00E00513">
        <w:rPr>
          <w:rFonts w:ascii="Georgia" w:hAnsi="Georgia" w:cs="Arial"/>
          <w:bCs/>
          <w:sz w:val="22"/>
        </w:rPr>
        <w:t>il deposito può essere effettuato tramite persona incaricata, munita di apposita delega in carta libera (presente sul sito della CCIAA di Asti), corredata dai documenti di identità del delegante e del delegato;</w:t>
      </w:r>
    </w:p>
    <w:p w14:paraId="760E6856" w14:textId="77777777" w:rsidR="00C24453" w:rsidRPr="00E00513" w:rsidRDefault="00C24453" w:rsidP="00C24453">
      <w:pPr>
        <w:numPr>
          <w:ilvl w:val="0"/>
          <w:numId w:val="2"/>
        </w:numPr>
        <w:spacing w:line="360" w:lineRule="auto"/>
        <w:jc w:val="both"/>
        <w:rPr>
          <w:rFonts w:ascii="Georgia" w:hAnsi="Georgia" w:cs="Arial"/>
          <w:bCs/>
          <w:sz w:val="22"/>
        </w:rPr>
      </w:pPr>
      <w:r w:rsidRPr="00E00513">
        <w:rPr>
          <w:rFonts w:ascii="Georgia" w:hAnsi="Georgia" w:cs="Arial"/>
          <w:bCs/>
          <w:sz w:val="22"/>
        </w:rPr>
        <w:lastRenderedPageBreak/>
        <w:t>il richiedente che effettui personalmente il deposito, o la persona delegata a tal fine, apporrà la propria firma nel riquadro apposito del verbale presente al fondo del terzo foglio</w:t>
      </w:r>
      <w:r w:rsidRPr="00E00513">
        <w:rPr>
          <w:rFonts w:ascii="Georgia" w:hAnsi="Georgia" w:cs="Arial"/>
          <w:bCs/>
          <w:sz w:val="22"/>
          <w:u w:val="single"/>
        </w:rPr>
        <w:t xml:space="preserve"> al momento di presentazione della pratica all’ufficio</w:t>
      </w:r>
      <w:r w:rsidRPr="00E00513">
        <w:rPr>
          <w:rFonts w:ascii="Georgia" w:hAnsi="Georgia" w:cs="Arial"/>
          <w:bCs/>
          <w:sz w:val="22"/>
        </w:rPr>
        <w:t>;</w:t>
      </w:r>
    </w:p>
    <w:p w14:paraId="21C5A527" w14:textId="77777777" w:rsidR="00C24453" w:rsidRPr="00E00513" w:rsidRDefault="00C24453" w:rsidP="00C24453">
      <w:pPr>
        <w:numPr>
          <w:ilvl w:val="0"/>
          <w:numId w:val="2"/>
        </w:numPr>
        <w:spacing w:line="360" w:lineRule="auto"/>
        <w:jc w:val="both"/>
        <w:rPr>
          <w:rFonts w:ascii="Georgia" w:hAnsi="Georgia" w:cs="Arial"/>
          <w:iCs/>
          <w:sz w:val="22"/>
        </w:rPr>
      </w:pPr>
      <w:r w:rsidRPr="00E00513">
        <w:rPr>
          <w:rFonts w:ascii="Georgia" w:hAnsi="Georgia" w:cs="Arial"/>
          <w:bCs/>
          <w:sz w:val="22"/>
        </w:rPr>
        <w:t>i moduli devono essere stampati in nero, con eccezione dell’esemplare del marchio, nel caso sia a colori</w:t>
      </w:r>
      <w:r w:rsidRPr="00E00513">
        <w:rPr>
          <w:rFonts w:ascii="Georgia" w:hAnsi="Georgia" w:cs="Arial"/>
          <w:sz w:val="22"/>
        </w:rPr>
        <w:t>;</w:t>
      </w:r>
    </w:p>
    <w:p w14:paraId="365D9106" w14:textId="77777777" w:rsidR="00C24453" w:rsidRPr="00E00513" w:rsidRDefault="00C24453" w:rsidP="00C24453">
      <w:pPr>
        <w:numPr>
          <w:ilvl w:val="0"/>
          <w:numId w:val="2"/>
        </w:numPr>
        <w:spacing w:line="360" w:lineRule="auto"/>
        <w:jc w:val="both"/>
        <w:rPr>
          <w:rFonts w:ascii="Georgia" w:hAnsi="Georgia" w:cs="Arial"/>
          <w:iCs/>
          <w:sz w:val="22"/>
        </w:rPr>
      </w:pPr>
      <w:r w:rsidRPr="00E00513">
        <w:rPr>
          <w:rFonts w:ascii="Georgia" w:hAnsi="Georgia" w:cs="Arial"/>
          <w:bCs/>
          <w:sz w:val="22"/>
        </w:rPr>
        <w:t>la descrizione del marchio deve corrispondere all’esemplare del marchio apposto nella terza pagina del Modulo MA-RI-RI;</w:t>
      </w:r>
    </w:p>
    <w:p w14:paraId="3E917470" w14:textId="77777777" w:rsidR="00C24453" w:rsidRPr="00E00513" w:rsidRDefault="00C24453" w:rsidP="00C24453">
      <w:pPr>
        <w:numPr>
          <w:ilvl w:val="0"/>
          <w:numId w:val="2"/>
        </w:numPr>
        <w:spacing w:line="360" w:lineRule="auto"/>
        <w:jc w:val="both"/>
        <w:rPr>
          <w:rFonts w:ascii="Georgia" w:hAnsi="Georgia" w:cs="Arial"/>
          <w:iCs/>
          <w:sz w:val="22"/>
        </w:rPr>
      </w:pPr>
      <w:r w:rsidRPr="00E00513">
        <w:rPr>
          <w:rFonts w:ascii="Georgia" w:hAnsi="Georgia" w:cs="Arial"/>
          <w:bCs/>
          <w:sz w:val="22"/>
        </w:rPr>
        <w:t xml:space="preserve">deve essere indicata la traduzione in lingua italiana del marchio se esso comprende parole di senso compiuto espresse in altra lingua. </w:t>
      </w:r>
    </w:p>
    <w:p w14:paraId="6D2CBDAF" w14:textId="77777777" w:rsidR="0005710E" w:rsidRDefault="0005710E">
      <w:pPr>
        <w:rPr>
          <w:sz w:val="22"/>
        </w:rPr>
      </w:pPr>
    </w:p>
    <w:p w14:paraId="6875C9F9" w14:textId="77777777" w:rsidR="00E00513" w:rsidRDefault="00E00513">
      <w:pPr>
        <w:rPr>
          <w:sz w:val="22"/>
        </w:rPr>
      </w:pPr>
    </w:p>
    <w:p w14:paraId="09D248C6" w14:textId="6A3A0CF0" w:rsidR="00E00513" w:rsidRPr="00E00513" w:rsidRDefault="009B5150">
      <w:pPr>
        <w:rPr>
          <w:sz w:val="22"/>
        </w:rPr>
      </w:pPr>
      <w:r w:rsidRPr="009B5150">
        <w:rPr>
          <w:sz w:val="22"/>
        </w:rPr>
        <w:t xml:space="preserve">Aggiornata al </w:t>
      </w:r>
      <w:r w:rsidR="00000479">
        <w:rPr>
          <w:sz w:val="22"/>
        </w:rPr>
        <w:t>26 maggio</w:t>
      </w:r>
      <w:r w:rsidRPr="009B5150">
        <w:rPr>
          <w:sz w:val="22"/>
        </w:rPr>
        <w:t xml:space="preserve"> 2021</w:t>
      </w:r>
    </w:p>
    <w:sectPr w:rsidR="00E00513" w:rsidRPr="00E00513">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2C80" w14:textId="77777777" w:rsidR="00000000" w:rsidRDefault="00000479">
      <w:r>
        <w:separator/>
      </w:r>
    </w:p>
  </w:endnote>
  <w:endnote w:type="continuationSeparator" w:id="0">
    <w:p w14:paraId="5304356B" w14:textId="77777777" w:rsidR="00000000" w:rsidRDefault="0000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8853" w14:textId="77777777" w:rsidR="005210B9" w:rsidRDefault="00A01AA3" w:rsidP="00C06E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7EAA34E" w14:textId="77777777" w:rsidR="005210B9" w:rsidRDefault="000004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C0BB" w14:textId="77777777" w:rsidR="005210B9" w:rsidRDefault="00A01AA3" w:rsidP="00C06E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2EBDBDD2" w14:textId="77777777" w:rsidR="005210B9" w:rsidRDefault="000004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0D07" w14:textId="77777777" w:rsidR="00000000" w:rsidRDefault="00000479">
      <w:r>
        <w:separator/>
      </w:r>
    </w:p>
  </w:footnote>
  <w:footnote w:type="continuationSeparator" w:id="0">
    <w:p w14:paraId="69266A8D" w14:textId="77777777" w:rsidR="00000000" w:rsidRDefault="0000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B3A"/>
    <w:multiLevelType w:val="hybridMultilevel"/>
    <w:tmpl w:val="F03AAA8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70AF3"/>
    <w:multiLevelType w:val="hybridMultilevel"/>
    <w:tmpl w:val="614E42B4"/>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895EA8"/>
    <w:multiLevelType w:val="hybridMultilevel"/>
    <w:tmpl w:val="66A8ADE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90F0B4FA">
      <w:start w:val="35"/>
      <w:numFmt w:val="bullet"/>
      <w:lvlText w:val="-"/>
      <w:lvlJc w:val="left"/>
      <w:pPr>
        <w:tabs>
          <w:tab w:val="num" w:pos="1800"/>
        </w:tabs>
        <w:ind w:left="1800" w:hanging="360"/>
      </w:pPr>
      <w:rPr>
        <w:rFonts w:ascii="Times New Roman" w:eastAsia="MS Mincho" w:hAnsi="Times New Roman" w:cs="Times New Roman"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53"/>
    <w:rsid w:val="00000479"/>
    <w:rsid w:val="0005710E"/>
    <w:rsid w:val="000A30AE"/>
    <w:rsid w:val="0024639F"/>
    <w:rsid w:val="00247959"/>
    <w:rsid w:val="009B5150"/>
    <w:rsid w:val="00A01AA3"/>
    <w:rsid w:val="00C24453"/>
    <w:rsid w:val="00E00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C450"/>
  <w15:chartTrackingRefBased/>
  <w15:docId w15:val="{42F3BEB5-7ABF-48FB-B2B9-DE0ADCE7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445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24453"/>
    <w:rPr>
      <w:color w:val="0000FF"/>
      <w:u w:val="single"/>
    </w:rPr>
  </w:style>
  <w:style w:type="paragraph" w:styleId="Pidipagina">
    <w:name w:val="footer"/>
    <w:basedOn w:val="Normale"/>
    <w:link w:val="PidipaginaCarattere"/>
    <w:rsid w:val="00C24453"/>
    <w:pPr>
      <w:tabs>
        <w:tab w:val="center" w:pos="4819"/>
        <w:tab w:val="right" w:pos="9638"/>
      </w:tabs>
    </w:pPr>
  </w:style>
  <w:style w:type="character" w:customStyle="1" w:styleId="PidipaginaCarattere">
    <w:name w:val="Piè di pagina Carattere"/>
    <w:basedOn w:val="Carpredefinitoparagrafo"/>
    <w:link w:val="Pidipagina"/>
    <w:rsid w:val="00C24453"/>
    <w:rPr>
      <w:rFonts w:ascii="Times New Roman" w:eastAsia="Times New Roman" w:hAnsi="Times New Roman" w:cs="Times New Roman"/>
      <w:sz w:val="20"/>
      <w:szCs w:val="20"/>
      <w:lang w:eastAsia="it-IT"/>
    </w:rPr>
  </w:style>
  <w:style w:type="character" w:styleId="Numeropagina">
    <w:name w:val="page number"/>
    <w:basedOn w:val="Carpredefinitoparagrafo"/>
    <w:rsid w:val="00C24453"/>
  </w:style>
  <w:style w:type="character" w:styleId="Collegamentovisitato">
    <w:name w:val="FollowedHyperlink"/>
    <w:basedOn w:val="Carpredefinitoparagrafo"/>
    <w:uiPriority w:val="99"/>
    <w:semiHidden/>
    <w:unhideWhenUsed/>
    <w:rsid w:val="00E00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camcom.gov.it/Page/t04/view_html?idp=198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757</Words>
  <Characters>4319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Sanlorenzo Gabriella</dc:creator>
  <cp:keywords/>
  <dc:description/>
  <cp:lastModifiedBy>DELL</cp:lastModifiedBy>
  <cp:revision>3</cp:revision>
  <dcterms:created xsi:type="dcterms:W3CDTF">2021-05-26T10:21:00Z</dcterms:created>
  <dcterms:modified xsi:type="dcterms:W3CDTF">2021-05-26T10:23:00Z</dcterms:modified>
</cp:coreProperties>
</file>